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F5" w:rsidRDefault="00390C5E">
      <w:pPr>
        <w:widowControl/>
        <w:snapToGrid w:val="0"/>
        <w:spacing w:line="360" w:lineRule="auto"/>
        <w:jc w:val="center"/>
        <w:rPr>
          <w:rFonts w:ascii="宋体" w:hAnsi="宋体"/>
          <w:b/>
          <w:sz w:val="30"/>
          <w:szCs w:val="30"/>
        </w:rPr>
      </w:pPr>
      <w:r>
        <w:rPr>
          <w:rFonts w:ascii="宋体" w:hAnsi="宋体" w:hint="eastAsia"/>
          <w:b/>
          <w:sz w:val="30"/>
          <w:szCs w:val="30"/>
        </w:rPr>
        <w:t>食品学院202</w:t>
      </w:r>
      <w:r w:rsidR="002562A1">
        <w:rPr>
          <w:rFonts w:ascii="宋体" w:hAnsi="宋体" w:hint="eastAsia"/>
          <w:b/>
          <w:sz w:val="30"/>
          <w:szCs w:val="30"/>
        </w:rPr>
        <w:t>1</w:t>
      </w:r>
      <w:r>
        <w:rPr>
          <w:rFonts w:ascii="宋体" w:hAnsi="宋体" w:hint="eastAsia"/>
          <w:b/>
          <w:sz w:val="30"/>
          <w:szCs w:val="30"/>
        </w:rPr>
        <w:t>年硕士研究生复试工作实施细则</w:t>
      </w:r>
    </w:p>
    <w:p w:rsidR="00A85DF5" w:rsidRDefault="00A85DF5">
      <w:pPr>
        <w:widowControl/>
        <w:snapToGrid w:val="0"/>
        <w:spacing w:line="360" w:lineRule="auto"/>
        <w:ind w:firstLine="482"/>
        <w:jc w:val="left"/>
        <w:rPr>
          <w:rFonts w:ascii="宋体" w:hAnsi="宋体"/>
          <w:sz w:val="24"/>
        </w:rPr>
      </w:pP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为切实做好我院202</w:t>
      </w:r>
      <w:r w:rsidR="002562A1">
        <w:rPr>
          <w:rFonts w:ascii="宋体" w:hAnsi="宋体" w:hint="eastAsia"/>
          <w:sz w:val="24"/>
        </w:rPr>
        <w:t>1</w:t>
      </w:r>
      <w:r>
        <w:rPr>
          <w:rFonts w:ascii="宋体" w:hAnsi="宋体" w:hint="eastAsia"/>
          <w:sz w:val="24"/>
        </w:rPr>
        <w:t>年招收攻读硕士学位研究生的复试录取工作，根据《江西农业大学关于做好202</w:t>
      </w:r>
      <w:r w:rsidR="002562A1">
        <w:rPr>
          <w:rFonts w:ascii="宋体" w:hAnsi="宋体" w:hint="eastAsia"/>
          <w:sz w:val="24"/>
        </w:rPr>
        <w:t>1</w:t>
      </w:r>
      <w:r>
        <w:rPr>
          <w:rFonts w:ascii="宋体" w:hAnsi="宋体" w:hint="eastAsia"/>
          <w:sz w:val="24"/>
        </w:rPr>
        <w:t>年硕士研究生复试与录取工作的方案》的文件精神，结合我院实际情况，特制定本细则。</w:t>
      </w:r>
    </w:p>
    <w:p w:rsidR="00A85DF5" w:rsidRDefault="00390C5E">
      <w:pPr>
        <w:widowControl/>
        <w:snapToGrid w:val="0"/>
        <w:spacing w:line="360" w:lineRule="auto"/>
        <w:ind w:firstLineChars="50" w:firstLine="120"/>
        <w:jc w:val="left"/>
        <w:rPr>
          <w:rFonts w:ascii="宋体" w:hAnsi="宋体"/>
          <w:sz w:val="24"/>
        </w:rPr>
      </w:pPr>
      <w:r>
        <w:rPr>
          <w:rFonts w:ascii="宋体" w:hAnsi="宋体" w:hint="eastAsia"/>
          <w:sz w:val="24"/>
        </w:rPr>
        <w:t>一、</w:t>
      </w:r>
      <w:r>
        <w:rPr>
          <w:rFonts w:ascii="宋体" w:hAnsi="宋体" w:hint="eastAsia"/>
          <w:b/>
          <w:sz w:val="24"/>
        </w:rPr>
        <w:t>指导思想</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1、坚持疫情防控和招生质量两手抓，严格落实疫情防控工作要求，切实保障师生健康，在确保安全性、公平性和科学性的基础上，统筹兼顾、精准施策、严格管理，安全稳妥地做好我院 202</w:t>
      </w:r>
      <w:r w:rsidR="002562A1">
        <w:rPr>
          <w:rFonts w:ascii="宋体" w:hAnsi="宋体" w:hint="eastAsia"/>
          <w:sz w:val="24"/>
        </w:rPr>
        <w:t>1</w:t>
      </w:r>
      <w:r>
        <w:rPr>
          <w:rFonts w:ascii="宋体" w:hAnsi="宋体" w:hint="eastAsia"/>
          <w:sz w:val="24"/>
        </w:rPr>
        <w:t xml:space="preserve"> 年硕士生复试与录取工作。</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2、坚持“按需招生、全面衡量、择优录取、宁缺勿滥”的原则，学院结合学科特点和生源情况，精心设计复试内容与方式，加强对考生既往学业、一贯表现、科研能力、综合素质和思想品德等情况的全面考查。</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3、坚持做到规范透明、规则公平、结果公开，加强监督机制，实行责任追究制度；畅通咨询渠道，强化服务意识和责任意识，切实维护考生合法权益。</w:t>
      </w:r>
    </w:p>
    <w:p w:rsidR="00A85DF5" w:rsidRDefault="00390C5E">
      <w:pPr>
        <w:widowControl/>
        <w:snapToGrid w:val="0"/>
        <w:spacing w:line="360" w:lineRule="auto"/>
        <w:ind w:firstLine="482"/>
        <w:jc w:val="left"/>
        <w:rPr>
          <w:rFonts w:ascii="宋体" w:hAnsi="宋体"/>
          <w:b/>
          <w:sz w:val="24"/>
        </w:rPr>
      </w:pPr>
      <w:r>
        <w:rPr>
          <w:rFonts w:ascii="宋体" w:hAnsi="宋体" w:hint="eastAsia"/>
          <w:b/>
          <w:sz w:val="24"/>
        </w:rPr>
        <w:t>二、复试组织</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1、为保证复试工作的公平、公正，确保复试的严肃性和有效性，学院成立复试录取工作领导小组。</w:t>
      </w:r>
      <w:r>
        <w:rPr>
          <w:rFonts w:ascii="宋体" w:hAnsi="宋体"/>
          <w:sz w:val="24"/>
        </w:rPr>
        <w:t>领导小组由分管研究生教育工作的</w:t>
      </w:r>
      <w:r>
        <w:rPr>
          <w:rFonts w:ascii="宋体" w:hAnsi="宋体" w:hint="eastAsia"/>
          <w:sz w:val="24"/>
        </w:rPr>
        <w:t>院</w:t>
      </w:r>
      <w:r>
        <w:rPr>
          <w:rFonts w:ascii="宋体" w:hAnsi="宋体"/>
          <w:sz w:val="24"/>
        </w:rPr>
        <w:t>领导任组长，由</w:t>
      </w:r>
      <w:r>
        <w:rPr>
          <w:rFonts w:ascii="宋体" w:hAnsi="宋体" w:hint="eastAsia"/>
          <w:sz w:val="24"/>
        </w:rPr>
        <w:t>书记</w:t>
      </w:r>
      <w:r>
        <w:rPr>
          <w:rFonts w:ascii="宋体" w:hAnsi="宋体"/>
          <w:sz w:val="24"/>
        </w:rPr>
        <w:t>任</w:t>
      </w:r>
      <w:r>
        <w:rPr>
          <w:rFonts w:ascii="宋体" w:hAnsi="宋体" w:hint="eastAsia"/>
          <w:sz w:val="24"/>
        </w:rPr>
        <w:t>副</w:t>
      </w:r>
      <w:r>
        <w:rPr>
          <w:rFonts w:ascii="宋体" w:hAnsi="宋体"/>
          <w:sz w:val="24"/>
        </w:rPr>
        <w:t>组长。各学科专业相应成立复试小组</w:t>
      </w:r>
      <w:r>
        <w:rPr>
          <w:rFonts w:ascii="宋体" w:hAnsi="宋体" w:hint="eastAsia"/>
          <w:sz w:val="24"/>
        </w:rPr>
        <w:t>（</w:t>
      </w:r>
      <w:r>
        <w:rPr>
          <w:rFonts w:ascii="宋体" w:hAnsi="宋体"/>
          <w:sz w:val="24"/>
        </w:rPr>
        <w:t>具体名单见</w:t>
      </w:r>
      <w:r>
        <w:rPr>
          <w:rFonts w:ascii="宋体" w:hAnsi="宋体" w:hint="eastAsia"/>
          <w:sz w:val="24"/>
        </w:rPr>
        <w:t>附件1）。</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2、按照相关文件精神对参加复试与录取工作的教师进行必要的招生政策培训，强化相关人员的责任意识。在对考生进行复试时，要严格执行复试工作办法中规定的程序与标准，充分发挥导师群体在复试选拔中的作用，提高复试与录取工作的透明度和质量，强化复试考试，坚决避免复试走过场。</w:t>
      </w:r>
    </w:p>
    <w:p w:rsidR="00A85DF5" w:rsidRDefault="00390C5E">
      <w:pPr>
        <w:widowControl/>
        <w:snapToGrid w:val="0"/>
        <w:spacing w:line="360" w:lineRule="auto"/>
        <w:ind w:firstLine="482"/>
        <w:jc w:val="left"/>
        <w:rPr>
          <w:rFonts w:ascii="宋体" w:hAnsi="宋体"/>
          <w:b/>
          <w:sz w:val="24"/>
        </w:rPr>
      </w:pPr>
      <w:r>
        <w:rPr>
          <w:rFonts w:ascii="宋体" w:hAnsi="宋体" w:hint="eastAsia"/>
          <w:b/>
          <w:sz w:val="24"/>
        </w:rPr>
        <w:t>三、</w:t>
      </w:r>
      <w:r>
        <w:rPr>
          <w:rFonts w:ascii="宋体" w:hAnsi="宋体" w:hint="eastAsia"/>
          <w:b/>
          <w:bCs/>
          <w:sz w:val="24"/>
        </w:rPr>
        <w:t>复试内容、形式及具体要求</w:t>
      </w:r>
    </w:p>
    <w:p w:rsidR="00A85DF5" w:rsidRDefault="00390C5E">
      <w:pPr>
        <w:widowControl/>
        <w:snapToGrid w:val="0"/>
        <w:spacing w:line="360" w:lineRule="auto"/>
        <w:ind w:firstLine="482"/>
        <w:jc w:val="left"/>
        <w:rPr>
          <w:rFonts w:ascii="宋体" w:hAnsi="宋体"/>
          <w:b/>
          <w:sz w:val="24"/>
        </w:rPr>
      </w:pPr>
      <w:r>
        <w:rPr>
          <w:rFonts w:ascii="宋体" w:hAnsi="宋体" w:hint="eastAsia"/>
          <w:sz w:val="24"/>
        </w:rPr>
        <w:t>坚持疫情防控和招生质量两手抓的原则，复试内容为专业课、外语听力及口语测试、综合情况面试等。具体要求如下：</w:t>
      </w:r>
    </w:p>
    <w:p w:rsidR="00A85DF5" w:rsidRPr="006F1C54" w:rsidRDefault="00390C5E">
      <w:pPr>
        <w:widowControl/>
        <w:snapToGrid w:val="0"/>
        <w:spacing w:line="360" w:lineRule="auto"/>
        <w:ind w:firstLine="482"/>
        <w:jc w:val="left"/>
        <w:rPr>
          <w:rFonts w:ascii="宋体" w:hAnsi="宋体"/>
          <w:sz w:val="24"/>
        </w:rPr>
      </w:pPr>
      <w:r>
        <w:rPr>
          <w:rFonts w:ascii="宋体" w:hAnsi="宋体" w:hint="eastAsia"/>
          <w:sz w:val="24"/>
        </w:rPr>
        <w:t>1、</w:t>
      </w:r>
      <w:bookmarkStart w:id="0" w:name="_GoBack"/>
      <w:r w:rsidRPr="006F1C54">
        <w:rPr>
          <w:rFonts w:ascii="宋体" w:hAnsi="宋体" w:hint="eastAsia"/>
          <w:sz w:val="24"/>
        </w:rPr>
        <w:t>专业课测试。</w:t>
      </w:r>
      <w:r w:rsidR="006F1C54">
        <w:rPr>
          <w:rFonts w:ascii="宋体" w:hAnsi="宋体" w:hint="eastAsia"/>
          <w:sz w:val="24"/>
        </w:rPr>
        <w:t>专业课测试满分为100分。</w:t>
      </w:r>
      <w:r w:rsidRPr="006F1C54">
        <w:rPr>
          <w:rFonts w:ascii="宋体" w:hAnsi="宋体" w:hint="eastAsia"/>
          <w:sz w:val="24"/>
        </w:rPr>
        <w:t>专业课测试主要采取随机抽题现场对答方式；专业课测试重点考查考生对专业理论及相关知识的掌握情况，是否具备本专业硕士生入学的基本要求。</w:t>
      </w:r>
    </w:p>
    <w:bookmarkEnd w:id="0"/>
    <w:p w:rsidR="00A85DF5" w:rsidRDefault="00390C5E">
      <w:pPr>
        <w:widowControl/>
        <w:snapToGrid w:val="0"/>
        <w:spacing w:line="360" w:lineRule="auto"/>
        <w:ind w:firstLine="482"/>
        <w:jc w:val="left"/>
        <w:rPr>
          <w:rFonts w:ascii="宋体" w:hAnsi="宋体"/>
          <w:sz w:val="24"/>
        </w:rPr>
      </w:pPr>
      <w:r>
        <w:rPr>
          <w:rFonts w:ascii="宋体" w:hAnsi="宋体" w:hint="eastAsia"/>
          <w:sz w:val="24"/>
        </w:rPr>
        <w:lastRenderedPageBreak/>
        <w:t>2、外语水平测试。外语听力、口语水平测试满分为30分，由学院统一组织测试，考核时间不少于15分钟。通过大学英语六级统考（≥425分），在最终分数加2.5分。</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3、综合情况面试。综合情况面试满分为70分。综合情况面试是为了更好更全面地了解考生情况，考查其专业基础、综合素质、创新精神、培养潜力等情况。</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4、思想政治品德与心理健康考核。思想政治品德考核的原则是实事求是，考核的内容包括考生的政治态度、道德品质、工作学习态度、职业道德、遵纪守法等的情况。心理健康考核包括：考生精神状态、人际关系处理能力、考生经历及学习（工作）表现等。思想政治品德与心理健康考核不合格者不予录取。</w:t>
      </w:r>
    </w:p>
    <w:p w:rsidR="00A85DF5" w:rsidRDefault="00AB61ED">
      <w:pPr>
        <w:widowControl/>
        <w:snapToGrid w:val="0"/>
        <w:spacing w:line="360" w:lineRule="auto"/>
        <w:ind w:firstLine="482"/>
        <w:jc w:val="left"/>
        <w:rPr>
          <w:rFonts w:ascii="宋体" w:hAnsi="宋体"/>
          <w:sz w:val="24"/>
        </w:rPr>
      </w:pPr>
      <w:r>
        <w:rPr>
          <w:rFonts w:ascii="宋体" w:hAnsi="宋体" w:hint="eastAsia"/>
          <w:sz w:val="24"/>
        </w:rPr>
        <w:t>5</w:t>
      </w:r>
      <w:r w:rsidR="00390C5E">
        <w:rPr>
          <w:rFonts w:ascii="宋体" w:hAnsi="宋体" w:hint="eastAsia"/>
          <w:sz w:val="24"/>
        </w:rPr>
        <w:t>、体检。在具有国家资质的专业体检中心或二级甲等及以上医院进行体检并出具体检报告,报告不合格者不予录取。</w:t>
      </w:r>
    </w:p>
    <w:p w:rsidR="00A85DF5" w:rsidRDefault="00390C5E">
      <w:pPr>
        <w:widowControl/>
        <w:snapToGrid w:val="0"/>
        <w:spacing w:line="360" w:lineRule="auto"/>
        <w:ind w:firstLine="482"/>
        <w:jc w:val="left"/>
        <w:rPr>
          <w:rFonts w:ascii="宋体" w:hAnsi="宋体"/>
          <w:sz w:val="24"/>
        </w:rPr>
      </w:pPr>
      <w:r>
        <w:rPr>
          <w:rFonts w:ascii="宋体" w:hAnsi="宋体" w:hint="eastAsia"/>
          <w:b/>
          <w:bCs/>
          <w:sz w:val="24"/>
        </w:rPr>
        <w:t>四、复试工作流程</w:t>
      </w:r>
    </w:p>
    <w:p w:rsidR="00A85DF5" w:rsidRDefault="00390C5E">
      <w:pPr>
        <w:spacing w:line="360" w:lineRule="auto"/>
        <w:ind w:firstLine="482"/>
        <w:rPr>
          <w:rFonts w:ascii="宋体" w:hAnsi="宋体"/>
          <w:sz w:val="24"/>
        </w:rPr>
      </w:pPr>
      <w:r>
        <w:rPr>
          <w:rFonts w:ascii="宋体" w:hAnsi="宋体" w:hint="eastAsia"/>
          <w:sz w:val="24"/>
        </w:rPr>
        <w:t>1、学院对复试考生资格审查。学院在复试前对参加复试的考生进行审查、核实考生相关证件材料。审查内容包括：</w:t>
      </w:r>
    </w:p>
    <w:p w:rsidR="00A85DF5" w:rsidRDefault="00390C5E">
      <w:pPr>
        <w:spacing w:line="360" w:lineRule="auto"/>
        <w:ind w:firstLine="482"/>
        <w:rPr>
          <w:rFonts w:ascii="宋体" w:hAnsi="宋体"/>
          <w:sz w:val="24"/>
        </w:rPr>
      </w:pPr>
      <w:r>
        <w:rPr>
          <w:rFonts w:ascii="宋体" w:hAnsi="宋体" w:hint="eastAsia"/>
          <w:sz w:val="24"/>
        </w:rPr>
        <w:t>（1）初试准考证（研招网下载）；</w:t>
      </w:r>
    </w:p>
    <w:p w:rsidR="00A85DF5" w:rsidRDefault="00390C5E">
      <w:pPr>
        <w:spacing w:line="360" w:lineRule="auto"/>
        <w:ind w:firstLine="482"/>
        <w:rPr>
          <w:rFonts w:ascii="宋体" w:hAnsi="宋体"/>
          <w:sz w:val="24"/>
        </w:rPr>
      </w:pPr>
      <w:r>
        <w:rPr>
          <w:rFonts w:ascii="宋体" w:hAnsi="宋体" w:hint="eastAsia"/>
          <w:sz w:val="24"/>
        </w:rPr>
        <w:t>（2）身份证件（正反两面均需扫描）；</w:t>
      </w:r>
    </w:p>
    <w:p w:rsidR="00A85DF5" w:rsidRDefault="00390C5E">
      <w:pPr>
        <w:spacing w:line="360" w:lineRule="auto"/>
        <w:ind w:firstLine="482"/>
        <w:rPr>
          <w:rFonts w:ascii="宋体" w:hAnsi="宋体"/>
          <w:sz w:val="24"/>
        </w:rPr>
      </w:pPr>
      <w:r>
        <w:rPr>
          <w:rFonts w:ascii="宋体" w:hAnsi="宋体" w:hint="eastAsia"/>
          <w:sz w:val="24"/>
        </w:rPr>
        <w:t>（3）应届本科毕业生须提供学生证原件和教育部学信网出具的《教育部学籍在线验证报告》；</w:t>
      </w:r>
    </w:p>
    <w:p w:rsidR="00A85DF5" w:rsidRDefault="00390C5E">
      <w:pPr>
        <w:spacing w:line="360" w:lineRule="auto"/>
        <w:ind w:firstLine="482"/>
        <w:rPr>
          <w:rFonts w:ascii="宋体" w:hAnsi="宋体"/>
          <w:sz w:val="24"/>
        </w:rPr>
      </w:pPr>
      <w:r>
        <w:rPr>
          <w:rFonts w:ascii="宋体" w:hAnsi="宋体" w:hint="eastAsia"/>
          <w:sz w:val="24"/>
        </w:rPr>
        <w:t>（4）非应届本科毕业生须提供本科毕业证书、学位证书原件及《教育部学历在线验证报告》；在境外获得的学历证书须通过教育部留学服务中心的认证；如因毕业时间早而不能在线验证或未通过校验者，需出具教育部提供的《中国高等教育学历认证报告》；</w:t>
      </w:r>
    </w:p>
    <w:p w:rsidR="00F20F5F" w:rsidRDefault="00F20F5F">
      <w:pPr>
        <w:spacing w:line="360" w:lineRule="auto"/>
        <w:ind w:firstLine="482"/>
        <w:rPr>
          <w:rFonts w:ascii="宋体" w:hAnsi="宋体"/>
          <w:sz w:val="24"/>
        </w:rPr>
      </w:pPr>
      <w:r>
        <w:rPr>
          <w:rFonts w:ascii="宋体" w:hAnsi="宋体" w:hint="eastAsia"/>
          <w:sz w:val="24"/>
        </w:rPr>
        <w:t>（5）未取得毕业证（2021年研究生院9月1日入学报到前取得）的高等教育自学考试、成人教育、网络教育的本科考生。（1）须提供证明自考生、成人教育、网络教育考生身份的材料：如自考准考证、成绩单等。（2）提供就读学校开具可如期毕业的证明或考生填写可如期毕业的承诺书签字和按手印（我校研究生院网站下载）；</w:t>
      </w:r>
    </w:p>
    <w:p w:rsidR="00A85DF5" w:rsidRDefault="00390C5E">
      <w:pPr>
        <w:spacing w:line="360" w:lineRule="auto"/>
        <w:ind w:firstLine="482"/>
        <w:rPr>
          <w:rFonts w:ascii="宋体" w:hAnsi="宋体"/>
          <w:sz w:val="24"/>
        </w:rPr>
      </w:pPr>
      <w:r>
        <w:rPr>
          <w:rFonts w:ascii="宋体" w:hAnsi="宋体" w:hint="eastAsia"/>
          <w:sz w:val="24"/>
        </w:rPr>
        <w:t>（</w:t>
      </w:r>
      <w:r w:rsidR="009009C9">
        <w:rPr>
          <w:rFonts w:ascii="宋体" w:hAnsi="宋体" w:hint="eastAsia"/>
          <w:sz w:val="24"/>
        </w:rPr>
        <w:t>6</w:t>
      </w:r>
      <w:r>
        <w:rPr>
          <w:rFonts w:ascii="宋体" w:hAnsi="宋体" w:hint="eastAsia"/>
          <w:sz w:val="24"/>
        </w:rPr>
        <w:t>）思想政治审查表（我校研究生院网站下载）；</w:t>
      </w:r>
    </w:p>
    <w:p w:rsidR="00A85DF5" w:rsidRDefault="00390C5E">
      <w:pPr>
        <w:spacing w:line="360" w:lineRule="auto"/>
        <w:ind w:firstLine="482"/>
        <w:rPr>
          <w:rFonts w:ascii="宋体" w:hAnsi="宋体"/>
          <w:sz w:val="24"/>
        </w:rPr>
      </w:pPr>
      <w:r>
        <w:rPr>
          <w:rFonts w:ascii="宋体" w:hAnsi="宋体" w:hint="eastAsia"/>
          <w:sz w:val="24"/>
        </w:rPr>
        <w:t>（</w:t>
      </w:r>
      <w:r w:rsidR="009009C9">
        <w:rPr>
          <w:rFonts w:ascii="宋体" w:hAnsi="宋体" w:hint="eastAsia"/>
          <w:sz w:val="24"/>
        </w:rPr>
        <w:t>7</w:t>
      </w:r>
      <w:r>
        <w:rPr>
          <w:rFonts w:ascii="宋体" w:hAnsi="宋体" w:hint="eastAsia"/>
          <w:sz w:val="24"/>
        </w:rPr>
        <w:t>）个人体检报告（</w:t>
      </w:r>
      <w:r w:rsidR="00830CA1">
        <w:rPr>
          <w:rFonts w:ascii="宋体" w:hAnsi="宋体" w:hint="eastAsia"/>
          <w:sz w:val="24"/>
        </w:rPr>
        <w:t>提供本人近期1个月内在</w:t>
      </w:r>
      <w:r>
        <w:rPr>
          <w:rFonts w:ascii="宋体" w:hAnsi="宋体" w:hint="eastAsia"/>
          <w:sz w:val="24"/>
        </w:rPr>
        <w:t xml:space="preserve">具有国家资质的专业体检中心或二级甲等及以上医院的体检报告，最迟 </w:t>
      </w:r>
      <w:r w:rsidR="00830CA1">
        <w:rPr>
          <w:rFonts w:ascii="宋体" w:hAnsi="宋体" w:hint="eastAsia"/>
          <w:sz w:val="24"/>
        </w:rPr>
        <w:t>4</w:t>
      </w:r>
      <w:r>
        <w:rPr>
          <w:rFonts w:ascii="宋体" w:hAnsi="宋体" w:hint="eastAsia"/>
          <w:sz w:val="24"/>
        </w:rPr>
        <w:t xml:space="preserve"> 月 </w:t>
      </w:r>
      <w:r w:rsidR="00830CA1">
        <w:rPr>
          <w:rFonts w:ascii="宋体" w:hAnsi="宋体" w:hint="eastAsia"/>
          <w:sz w:val="24"/>
        </w:rPr>
        <w:t>3</w:t>
      </w:r>
      <w:r>
        <w:rPr>
          <w:rFonts w:ascii="宋体" w:hAnsi="宋体" w:hint="eastAsia"/>
          <w:sz w:val="24"/>
        </w:rPr>
        <w:t>0 日前上传）；</w:t>
      </w:r>
    </w:p>
    <w:p w:rsidR="00A85DF5" w:rsidRDefault="00390C5E">
      <w:pPr>
        <w:spacing w:line="360" w:lineRule="auto"/>
        <w:ind w:firstLine="482"/>
        <w:rPr>
          <w:rFonts w:ascii="宋体" w:hAnsi="宋体"/>
          <w:sz w:val="24"/>
        </w:rPr>
      </w:pPr>
      <w:r>
        <w:rPr>
          <w:rFonts w:ascii="宋体" w:hAnsi="宋体" w:hint="eastAsia"/>
          <w:sz w:val="24"/>
        </w:rPr>
        <w:lastRenderedPageBreak/>
        <w:t>（</w:t>
      </w:r>
      <w:r w:rsidR="009009C9">
        <w:rPr>
          <w:rFonts w:ascii="宋体" w:hAnsi="宋体" w:hint="eastAsia"/>
          <w:sz w:val="24"/>
        </w:rPr>
        <w:t>8</w:t>
      </w:r>
      <w:r>
        <w:rPr>
          <w:rFonts w:ascii="宋体" w:hAnsi="宋体" w:hint="eastAsia"/>
          <w:sz w:val="24"/>
        </w:rPr>
        <w:t>）报考“退役大学生士兵”专项计划考生应提交本人《入伍批准书》和《退出现役证》；</w:t>
      </w:r>
    </w:p>
    <w:p w:rsidR="00A85DF5" w:rsidRDefault="00390C5E">
      <w:pPr>
        <w:spacing w:line="360" w:lineRule="auto"/>
        <w:ind w:firstLine="482"/>
        <w:rPr>
          <w:rFonts w:ascii="宋体" w:hAnsi="宋体"/>
          <w:sz w:val="24"/>
        </w:rPr>
      </w:pPr>
      <w:r>
        <w:rPr>
          <w:rFonts w:ascii="宋体" w:hAnsi="宋体" w:hint="eastAsia"/>
          <w:sz w:val="24"/>
        </w:rPr>
        <w:t>（</w:t>
      </w:r>
      <w:r w:rsidR="009009C9">
        <w:rPr>
          <w:rFonts w:ascii="宋体" w:hAnsi="宋体" w:hint="eastAsia"/>
          <w:sz w:val="24"/>
        </w:rPr>
        <w:t>9</w:t>
      </w:r>
      <w:r>
        <w:rPr>
          <w:rFonts w:ascii="宋体" w:hAnsi="宋体" w:hint="eastAsia"/>
          <w:sz w:val="24"/>
        </w:rPr>
        <w:t>）学业证明材料（大学阶段学习成绩单、毕业论文、科研成果、四六级证书、专家推荐信等补充材料）。</w:t>
      </w:r>
    </w:p>
    <w:p w:rsidR="00A85DF5" w:rsidRDefault="00390C5E">
      <w:pPr>
        <w:spacing w:line="360" w:lineRule="auto"/>
        <w:ind w:firstLine="482"/>
        <w:rPr>
          <w:rFonts w:ascii="宋体" w:hAnsi="宋体"/>
          <w:sz w:val="24"/>
        </w:rPr>
      </w:pPr>
      <w:r>
        <w:rPr>
          <w:rFonts w:ascii="宋体" w:hAnsi="宋体" w:hint="eastAsia"/>
          <w:sz w:val="24"/>
        </w:rPr>
        <w:t>上述有关材料，考生只需提交扫描件并按时上传至远程面试系统。疫情防控特殊时期，思想政治审查表及大学阶段学习成绩单可暂不提交。资格审查不符合要求者，取消复试资格。</w:t>
      </w:r>
    </w:p>
    <w:p w:rsidR="00A85DF5" w:rsidRDefault="00390C5E">
      <w:pPr>
        <w:spacing w:line="360" w:lineRule="auto"/>
        <w:ind w:firstLine="482"/>
        <w:rPr>
          <w:rFonts w:ascii="宋体" w:hAnsi="宋体"/>
          <w:sz w:val="24"/>
        </w:rPr>
      </w:pPr>
      <w:r>
        <w:rPr>
          <w:rFonts w:ascii="宋体" w:hAnsi="宋体" w:hint="eastAsia"/>
          <w:sz w:val="24"/>
        </w:rPr>
        <w:t>2、复试过程中，学院须再次审核考生有关证件材料、核实身份；学科点工作人员要运用平台中“人脸识别”、“人证识别”等技术，加强对考生身份的审查核验，严防复试替考或作弊行为。如有冒名顶替、弄虚作假者，一经查实，立即取消其复试或录取资格。</w:t>
      </w:r>
    </w:p>
    <w:p w:rsidR="00A85DF5" w:rsidRDefault="00390C5E">
      <w:pPr>
        <w:spacing w:line="360" w:lineRule="auto"/>
        <w:ind w:firstLine="482"/>
        <w:rPr>
          <w:rFonts w:ascii="宋体" w:hAnsi="宋体"/>
          <w:sz w:val="24"/>
        </w:rPr>
      </w:pPr>
      <w:r>
        <w:rPr>
          <w:rFonts w:ascii="宋体" w:hAnsi="宋体" w:hint="eastAsia"/>
          <w:sz w:val="24"/>
        </w:rPr>
        <w:t>3、公布拟录取名单。考生复试完后，由各学科点根据考生初、复试情况，讨论确定是否录取。各专业拟录取名单</w:t>
      </w:r>
      <w:r>
        <w:rPr>
          <w:rFonts w:ascii="宋体" w:hAnsi="宋体" w:hint="eastAsia"/>
          <w:color w:val="000000"/>
          <w:sz w:val="24"/>
        </w:rPr>
        <w:t>最迟</w:t>
      </w:r>
      <w:r>
        <w:rPr>
          <w:rFonts w:ascii="宋体" w:hAnsi="宋体" w:hint="eastAsia"/>
          <w:sz w:val="24"/>
        </w:rPr>
        <w:t>需在复试后2天内报送研究生院。经学校审查通过的拟录取名单，将在我院网站和研究生院网站上公布，并及时通知各位考生。</w:t>
      </w:r>
    </w:p>
    <w:p w:rsidR="00A85DF5" w:rsidRDefault="00390C5E">
      <w:pPr>
        <w:spacing w:line="360" w:lineRule="auto"/>
        <w:ind w:firstLine="482"/>
        <w:rPr>
          <w:rFonts w:ascii="宋体" w:hAnsi="宋体"/>
          <w:sz w:val="24"/>
        </w:rPr>
      </w:pPr>
      <w:r>
        <w:rPr>
          <w:rFonts w:ascii="宋体" w:hAnsi="宋体" w:hint="eastAsia"/>
          <w:b/>
          <w:sz w:val="24"/>
        </w:rPr>
        <w:t>五、评分标准及录取</w:t>
      </w:r>
    </w:p>
    <w:p w:rsidR="00A85DF5" w:rsidRDefault="00390C5E">
      <w:pPr>
        <w:spacing w:line="360" w:lineRule="auto"/>
        <w:ind w:firstLine="482"/>
        <w:rPr>
          <w:rStyle w:val="a8"/>
          <w:rFonts w:ascii="宋体" w:hAnsi="宋体"/>
          <w:b w:val="0"/>
          <w:sz w:val="24"/>
        </w:rPr>
      </w:pPr>
      <w:r>
        <w:rPr>
          <w:rStyle w:val="a8"/>
          <w:rFonts w:ascii="宋体" w:hAnsi="宋体" w:hint="eastAsia"/>
          <w:b w:val="0"/>
          <w:sz w:val="24"/>
        </w:rPr>
        <w:t>1、录取工作必须坚持“宁缺勿滥，保证质量”的指导思想。</w:t>
      </w:r>
    </w:p>
    <w:p w:rsidR="00A85DF5" w:rsidRDefault="00390C5E">
      <w:pPr>
        <w:spacing w:line="360" w:lineRule="auto"/>
        <w:ind w:firstLine="482"/>
        <w:rPr>
          <w:rStyle w:val="a8"/>
          <w:rFonts w:ascii="宋体" w:hAnsi="宋体"/>
          <w:b w:val="0"/>
          <w:sz w:val="24"/>
        </w:rPr>
      </w:pPr>
      <w:r>
        <w:rPr>
          <w:rStyle w:val="a8"/>
          <w:rFonts w:ascii="宋体" w:hAnsi="宋体" w:hint="eastAsia"/>
          <w:b w:val="0"/>
          <w:sz w:val="24"/>
        </w:rPr>
        <w:t xml:space="preserve">2、未经复试的考生一律不得录取。同时，复试期间若发现不符合报考条件、考试违纪、身体及思想政治道德与心理健康状况不合格的考生，一律不予录取。 </w:t>
      </w:r>
    </w:p>
    <w:p w:rsidR="00C679D0" w:rsidRDefault="00390C5E">
      <w:pPr>
        <w:pStyle w:val="a6"/>
        <w:spacing w:before="0" w:beforeAutospacing="0" w:after="0" w:afterAutospacing="0" w:line="360" w:lineRule="auto"/>
        <w:ind w:firstLine="482"/>
      </w:pPr>
      <w:r>
        <w:rPr>
          <w:rStyle w:val="a8"/>
          <w:rFonts w:hint="eastAsia"/>
          <w:b w:val="0"/>
        </w:rPr>
        <w:t>3、</w:t>
      </w:r>
      <w:r>
        <w:rPr>
          <w:rFonts w:hint="eastAsia"/>
        </w:rPr>
        <w:t>复试成绩满分为200分，其中专业课测试满分为100分，综合情况面试满分为70分，外语听力、口语测试满分为30分。</w:t>
      </w:r>
      <w:r w:rsidR="00983E09" w:rsidRPr="00983E09">
        <w:rPr>
          <w:rFonts w:hint="eastAsia"/>
        </w:rPr>
        <w:t>复试总成绩低于 120 分（不含 120 分）</w:t>
      </w:r>
      <w:r w:rsidR="00983E09">
        <w:rPr>
          <w:rFonts w:hint="eastAsia"/>
        </w:rPr>
        <w:t>视为复试不合格，不予录取。</w:t>
      </w:r>
    </w:p>
    <w:p w:rsidR="00A85DF5" w:rsidRDefault="00A3293C">
      <w:pPr>
        <w:spacing w:line="360" w:lineRule="auto"/>
        <w:ind w:firstLine="482"/>
        <w:rPr>
          <w:rFonts w:ascii="宋体" w:hAnsi="宋体"/>
          <w:color w:val="000000"/>
          <w:kern w:val="0"/>
          <w:sz w:val="24"/>
        </w:rPr>
      </w:pPr>
      <w:r>
        <w:rPr>
          <w:rFonts w:ascii="宋体" w:hAnsi="宋体" w:hint="eastAsia"/>
          <w:color w:val="000000"/>
          <w:kern w:val="0"/>
          <w:sz w:val="24"/>
        </w:rPr>
        <w:t>4</w:t>
      </w:r>
      <w:r w:rsidR="00390C5E">
        <w:rPr>
          <w:rFonts w:ascii="宋体" w:hAnsi="宋体" w:hint="eastAsia"/>
          <w:color w:val="000000"/>
          <w:kern w:val="0"/>
          <w:sz w:val="24"/>
        </w:rPr>
        <w:t>、体检未达到《普通高等学校招生体检工作指导意见》（教学[2003]3号），不予录取；</w:t>
      </w:r>
    </w:p>
    <w:p w:rsidR="00A85DF5" w:rsidRDefault="00A3293C">
      <w:pPr>
        <w:spacing w:line="360" w:lineRule="auto"/>
        <w:ind w:firstLine="482"/>
        <w:rPr>
          <w:rFonts w:ascii="宋体" w:hAnsi="宋体"/>
          <w:color w:val="000000"/>
          <w:kern w:val="0"/>
          <w:sz w:val="24"/>
        </w:rPr>
      </w:pPr>
      <w:r>
        <w:rPr>
          <w:rFonts w:ascii="宋体" w:hAnsi="宋体" w:hint="eastAsia"/>
          <w:color w:val="000000"/>
          <w:kern w:val="0"/>
          <w:sz w:val="24"/>
        </w:rPr>
        <w:t>5</w:t>
      </w:r>
      <w:r w:rsidR="00390C5E">
        <w:rPr>
          <w:rFonts w:ascii="宋体" w:hAnsi="宋体" w:hint="eastAsia"/>
          <w:color w:val="000000"/>
          <w:kern w:val="0"/>
          <w:sz w:val="24"/>
        </w:rPr>
        <w:t>、复试期间发现不符合报考条件、考试违纪、思想政治道德与心理健康状况不合格，不予录取。</w:t>
      </w:r>
    </w:p>
    <w:p w:rsidR="00A85DF5" w:rsidRDefault="00A3293C">
      <w:pPr>
        <w:spacing w:line="360" w:lineRule="auto"/>
        <w:ind w:firstLineChars="200" w:firstLine="480"/>
        <w:rPr>
          <w:rFonts w:ascii="宋体" w:hAnsi="宋体"/>
          <w:color w:val="000000"/>
          <w:kern w:val="0"/>
          <w:sz w:val="24"/>
        </w:rPr>
      </w:pPr>
      <w:r>
        <w:rPr>
          <w:rFonts w:ascii="宋体" w:hAnsi="宋体" w:hint="eastAsia"/>
          <w:color w:val="000000"/>
          <w:kern w:val="0"/>
          <w:sz w:val="24"/>
        </w:rPr>
        <w:t>6</w:t>
      </w:r>
      <w:r w:rsidR="00390C5E">
        <w:rPr>
          <w:rFonts w:ascii="宋体" w:hAnsi="宋体" w:hint="eastAsia"/>
          <w:color w:val="000000"/>
          <w:kern w:val="0"/>
          <w:sz w:val="24"/>
        </w:rPr>
        <w:t>、录取总成绩由初试成绩与复试成绩加权获得，采取百分制，初试成绩、复试成绩各占总成绩50%的权重。</w:t>
      </w:r>
    </w:p>
    <w:p w:rsidR="00A85DF5" w:rsidRDefault="00390C5E">
      <w:pPr>
        <w:spacing w:line="360" w:lineRule="auto"/>
        <w:ind w:firstLine="482"/>
        <w:rPr>
          <w:rFonts w:ascii="宋体" w:hAnsi="宋体"/>
          <w:color w:val="000000"/>
          <w:kern w:val="0"/>
          <w:sz w:val="24"/>
        </w:rPr>
      </w:pPr>
      <w:r>
        <w:rPr>
          <w:rFonts w:ascii="宋体" w:hAnsi="宋体" w:hint="eastAsia"/>
          <w:color w:val="000000"/>
          <w:kern w:val="0"/>
          <w:sz w:val="24"/>
        </w:rPr>
        <w:t>总成绩计算公式：总成绩＝初试成绩/5*50%+复试成绩/2*50%；</w:t>
      </w:r>
    </w:p>
    <w:p w:rsidR="00A85DF5" w:rsidRDefault="00390C5E">
      <w:pPr>
        <w:spacing w:line="360" w:lineRule="auto"/>
        <w:ind w:firstLine="482"/>
        <w:rPr>
          <w:rStyle w:val="unnamed21"/>
          <w:rFonts w:ascii="宋体" w:hAnsi="宋体"/>
          <w:color w:val="000000"/>
          <w:kern w:val="0"/>
          <w:sz w:val="24"/>
        </w:rPr>
      </w:pPr>
      <w:r>
        <w:rPr>
          <w:rFonts w:ascii="宋体" w:hAnsi="宋体" w:hint="eastAsia"/>
          <w:color w:val="000000"/>
          <w:kern w:val="0"/>
          <w:sz w:val="24"/>
        </w:rPr>
        <w:lastRenderedPageBreak/>
        <w:t>复试成绩、录取总成绩均四舍五入、保留小数点后1位小数。</w:t>
      </w:r>
    </w:p>
    <w:p w:rsidR="00A85DF5" w:rsidRDefault="00A3293C">
      <w:pPr>
        <w:spacing w:line="360" w:lineRule="auto"/>
        <w:ind w:firstLine="482"/>
        <w:rPr>
          <w:rStyle w:val="a8"/>
          <w:rFonts w:ascii="宋体" w:hAnsi="宋体"/>
          <w:b w:val="0"/>
          <w:sz w:val="24"/>
        </w:rPr>
      </w:pPr>
      <w:r>
        <w:rPr>
          <w:rStyle w:val="a8"/>
          <w:rFonts w:ascii="宋体" w:hAnsi="宋体" w:hint="eastAsia"/>
          <w:b w:val="0"/>
          <w:sz w:val="24"/>
        </w:rPr>
        <w:t>7</w:t>
      </w:r>
      <w:r w:rsidR="00390C5E">
        <w:rPr>
          <w:rStyle w:val="a8"/>
          <w:rFonts w:ascii="宋体" w:hAnsi="宋体" w:hint="eastAsia"/>
          <w:b w:val="0"/>
          <w:sz w:val="24"/>
        </w:rPr>
        <w:t>、被我校拟录取的调剂考生，我校将及时在中国研究生招生信息网调剂系统上设置为“待录取”状态，考生需在</w:t>
      </w:r>
      <w:r w:rsidR="00390C5E">
        <w:rPr>
          <w:rStyle w:val="a8"/>
          <w:rFonts w:ascii="宋体" w:hAnsi="宋体" w:hint="eastAsia"/>
          <w:sz w:val="24"/>
          <w:u w:val="single"/>
        </w:rPr>
        <w:t>24小时</w:t>
      </w:r>
      <w:r w:rsidR="00390C5E">
        <w:rPr>
          <w:rStyle w:val="a8"/>
          <w:rFonts w:ascii="宋体" w:hAnsi="宋体" w:hint="eastAsia"/>
          <w:b w:val="0"/>
          <w:sz w:val="24"/>
        </w:rPr>
        <w:t>内在调剂系统上点击“接受”。如在规定时间内未接受我校“待录取”信息，则视为自动放弃处理，取消其拟录取资格。</w:t>
      </w:r>
    </w:p>
    <w:p w:rsidR="00A3293C" w:rsidRDefault="006342BA" w:rsidP="00C22AAE">
      <w:pPr>
        <w:spacing w:line="360" w:lineRule="auto"/>
        <w:ind w:firstLine="482"/>
        <w:rPr>
          <w:rStyle w:val="a8"/>
          <w:rFonts w:ascii="宋体" w:hAnsi="宋体"/>
          <w:b w:val="0"/>
          <w:sz w:val="24"/>
        </w:rPr>
      </w:pPr>
      <w:r>
        <w:rPr>
          <w:rStyle w:val="a8"/>
          <w:rFonts w:ascii="宋体" w:hAnsi="宋体" w:hint="eastAsia"/>
          <w:b w:val="0"/>
          <w:sz w:val="24"/>
        </w:rPr>
        <w:t>8</w:t>
      </w:r>
      <w:r w:rsidR="00A3293C">
        <w:rPr>
          <w:rStyle w:val="a8"/>
          <w:rFonts w:ascii="宋体" w:hAnsi="宋体" w:hint="eastAsia"/>
          <w:b w:val="0"/>
          <w:sz w:val="24"/>
        </w:rPr>
        <w:t>、</w:t>
      </w:r>
      <w:r w:rsidR="00C22AAE">
        <w:rPr>
          <w:rStyle w:val="a8"/>
          <w:rFonts w:ascii="宋体" w:hAnsi="宋体" w:hint="eastAsia"/>
          <w:b w:val="0"/>
          <w:sz w:val="24"/>
        </w:rPr>
        <w:t>在拟录取结果公布2天内，及时通知未被我校录取的考生。</w:t>
      </w:r>
    </w:p>
    <w:p w:rsidR="00A85DF5" w:rsidRDefault="00390C5E">
      <w:pPr>
        <w:spacing w:line="360" w:lineRule="auto"/>
        <w:ind w:firstLine="482"/>
        <w:rPr>
          <w:rFonts w:ascii="宋体" w:hAnsi="宋体"/>
          <w:b/>
          <w:sz w:val="24"/>
        </w:rPr>
      </w:pPr>
      <w:r>
        <w:rPr>
          <w:rFonts w:ascii="宋体" w:hAnsi="宋体" w:hint="eastAsia"/>
          <w:b/>
          <w:sz w:val="24"/>
        </w:rPr>
        <w:t>六、调剂工作</w:t>
      </w:r>
    </w:p>
    <w:p w:rsidR="00A85DF5" w:rsidRDefault="00390C5E">
      <w:pPr>
        <w:spacing w:line="360" w:lineRule="auto"/>
        <w:ind w:firstLine="482"/>
        <w:rPr>
          <w:rStyle w:val="a8"/>
          <w:rFonts w:ascii="宋体" w:hAnsi="宋体"/>
          <w:b w:val="0"/>
          <w:sz w:val="24"/>
        </w:rPr>
      </w:pPr>
      <w:r>
        <w:rPr>
          <w:rStyle w:val="a8"/>
          <w:rFonts w:ascii="宋体" w:hAnsi="宋体" w:hint="eastAsia"/>
          <w:b w:val="0"/>
          <w:sz w:val="24"/>
        </w:rPr>
        <w:t>1、调剂工作（包括校内调剂及校外调入）由学校研招办归口管理并办理相关手续。</w:t>
      </w:r>
    </w:p>
    <w:p w:rsidR="00A85DF5" w:rsidRDefault="00390C5E">
      <w:pPr>
        <w:spacing w:line="360" w:lineRule="auto"/>
        <w:ind w:firstLine="482"/>
        <w:rPr>
          <w:rStyle w:val="a8"/>
          <w:rFonts w:ascii="宋体" w:hAnsi="宋体"/>
          <w:b w:val="0"/>
          <w:sz w:val="24"/>
        </w:rPr>
      </w:pPr>
      <w:r>
        <w:rPr>
          <w:rStyle w:val="a8"/>
          <w:rFonts w:ascii="宋体" w:hAnsi="宋体" w:hint="eastAsia"/>
          <w:b w:val="0"/>
          <w:sz w:val="24"/>
        </w:rPr>
        <w:t>2、调剂考生复试与录取工作必须在“全国硕士生招生调剂服务系统”中进行，未经调剂系统的调剂考生一律不予参加复试及录取。</w:t>
      </w:r>
    </w:p>
    <w:p w:rsidR="00A85DF5" w:rsidRDefault="00390C5E">
      <w:pPr>
        <w:spacing w:line="360" w:lineRule="auto"/>
        <w:rPr>
          <w:rFonts w:ascii="宋体" w:hAnsi="宋体"/>
          <w:b/>
          <w:bCs/>
          <w:sz w:val="24"/>
        </w:rPr>
      </w:pPr>
      <w:r>
        <w:rPr>
          <w:rFonts w:ascii="宋体" w:hAnsi="宋体" w:hint="eastAsia"/>
          <w:b/>
          <w:bCs/>
          <w:sz w:val="24"/>
        </w:rPr>
        <w:t>六、复试时间安排</w:t>
      </w:r>
    </w:p>
    <w:p w:rsidR="00A85DF5" w:rsidRDefault="00390C5E">
      <w:pPr>
        <w:spacing w:line="360" w:lineRule="auto"/>
        <w:ind w:firstLineChars="200" w:firstLine="480"/>
        <w:rPr>
          <w:rStyle w:val="a8"/>
          <w:rFonts w:ascii="宋体" w:hAnsi="宋体"/>
          <w:b w:val="0"/>
          <w:sz w:val="24"/>
        </w:rPr>
      </w:pPr>
      <w:r>
        <w:rPr>
          <w:rStyle w:val="a8"/>
          <w:rFonts w:ascii="宋体" w:hAnsi="宋体" w:hint="eastAsia"/>
          <w:b w:val="0"/>
          <w:sz w:val="24"/>
        </w:rPr>
        <w:t>学院将根据生源情况，在确保安全性、公平性、科学性基础上，分批错峰、有序开展复试工作，具体根据每个学科点生源情况、学科特点、复试方式等统筹确定复试时间。根据学院复试与录取工作方案，定于：</w:t>
      </w:r>
    </w:p>
    <w:p w:rsidR="00A85DF5" w:rsidRDefault="00390C5E">
      <w:pPr>
        <w:spacing w:line="360" w:lineRule="auto"/>
        <w:ind w:firstLine="465"/>
        <w:rPr>
          <w:rStyle w:val="a8"/>
          <w:rFonts w:ascii="宋体" w:hAnsi="宋体"/>
          <w:b w:val="0"/>
          <w:sz w:val="24"/>
        </w:rPr>
      </w:pPr>
      <w:r>
        <w:rPr>
          <w:rStyle w:val="a8"/>
          <w:rFonts w:ascii="宋体" w:hAnsi="宋体" w:hint="eastAsia"/>
          <w:b w:val="0"/>
          <w:sz w:val="24"/>
        </w:rPr>
        <w:t>1、</w:t>
      </w:r>
      <w:r w:rsidR="00B40F74">
        <w:rPr>
          <w:rStyle w:val="a8"/>
          <w:rFonts w:ascii="宋体" w:hAnsi="宋体" w:hint="eastAsia"/>
          <w:b w:val="0"/>
          <w:sz w:val="24"/>
        </w:rPr>
        <w:t>3</w:t>
      </w:r>
      <w:r>
        <w:rPr>
          <w:rStyle w:val="a8"/>
          <w:rFonts w:ascii="宋体" w:hAnsi="宋体" w:hint="eastAsia"/>
          <w:b w:val="0"/>
          <w:sz w:val="24"/>
        </w:rPr>
        <w:t>月</w:t>
      </w:r>
      <w:r w:rsidR="00B40F74">
        <w:rPr>
          <w:rStyle w:val="a8"/>
          <w:rFonts w:ascii="宋体" w:hAnsi="宋体" w:hint="eastAsia"/>
          <w:b w:val="0"/>
          <w:sz w:val="24"/>
        </w:rPr>
        <w:t>27</w:t>
      </w:r>
      <w:r>
        <w:rPr>
          <w:rStyle w:val="a8"/>
          <w:rFonts w:ascii="宋体" w:hAnsi="宋体" w:hint="eastAsia"/>
          <w:b w:val="0"/>
          <w:sz w:val="24"/>
        </w:rPr>
        <w:t>日完成本校第一志愿上线考生复试工作。</w:t>
      </w:r>
    </w:p>
    <w:p w:rsidR="00A85DF5" w:rsidRDefault="00390C5E">
      <w:pPr>
        <w:spacing w:line="360" w:lineRule="auto"/>
        <w:ind w:firstLine="465"/>
        <w:rPr>
          <w:rStyle w:val="a8"/>
          <w:rFonts w:ascii="宋体" w:hAnsi="宋体"/>
          <w:b w:val="0"/>
          <w:sz w:val="24"/>
        </w:rPr>
      </w:pPr>
      <w:r>
        <w:rPr>
          <w:rStyle w:val="a8"/>
          <w:rFonts w:ascii="宋体" w:hAnsi="宋体" w:hint="eastAsia"/>
          <w:b w:val="0"/>
          <w:sz w:val="24"/>
        </w:rPr>
        <w:t>2、</w:t>
      </w:r>
      <w:r w:rsidR="00B40F74">
        <w:rPr>
          <w:rStyle w:val="a8"/>
          <w:rFonts w:ascii="宋体" w:hAnsi="宋体" w:hint="eastAsia"/>
          <w:b w:val="0"/>
          <w:sz w:val="24"/>
        </w:rPr>
        <w:t>3</w:t>
      </w:r>
      <w:r>
        <w:rPr>
          <w:rStyle w:val="a8"/>
          <w:rFonts w:ascii="宋体" w:hAnsi="宋体" w:hint="eastAsia"/>
          <w:b w:val="0"/>
          <w:sz w:val="24"/>
        </w:rPr>
        <w:t>月</w:t>
      </w:r>
      <w:r w:rsidR="00B40F74">
        <w:rPr>
          <w:rStyle w:val="a8"/>
          <w:rFonts w:ascii="宋体" w:hAnsi="宋体" w:hint="eastAsia"/>
          <w:b w:val="0"/>
          <w:sz w:val="24"/>
        </w:rPr>
        <w:t>27</w:t>
      </w:r>
      <w:r>
        <w:rPr>
          <w:rStyle w:val="a8"/>
          <w:rFonts w:ascii="宋体" w:hAnsi="宋体" w:hint="eastAsia"/>
          <w:b w:val="0"/>
          <w:sz w:val="24"/>
        </w:rPr>
        <w:t>日</w:t>
      </w:r>
      <w:r w:rsidR="00B40F74">
        <w:rPr>
          <w:rStyle w:val="a8"/>
          <w:rFonts w:ascii="宋体" w:hAnsi="宋体" w:hint="eastAsia"/>
          <w:b w:val="0"/>
          <w:sz w:val="24"/>
        </w:rPr>
        <w:t>至28日</w:t>
      </w:r>
      <w:r>
        <w:rPr>
          <w:rStyle w:val="a8"/>
          <w:rFonts w:ascii="宋体" w:hAnsi="宋体" w:hint="eastAsia"/>
          <w:b w:val="0"/>
          <w:sz w:val="24"/>
        </w:rPr>
        <w:t>完成第一批调剂考生复试工作，并及时调整招生计划。</w:t>
      </w:r>
    </w:p>
    <w:p w:rsidR="00A85DF5" w:rsidRDefault="00390C5E">
      <w:pPr>
        <w:spacing w:line="360" w:lineRule="auto"/>
        <w:rPr>
          <w:rFonts w:ascii="宋体" w:hAnsi="宋体"/>
          <w:b/>
          <w:bCs/>
          <w:sz w:val="24"/>
        </w:rPr>
      </w:pPr>
      <w:r>
        <w:rPr>
          <w:rFonts w:ascii="宋体" w:hAnsi="宋体" w:hint="eastAsia"/>
          <w:b/>
          <w:bCs/>
          <w:sz w:val="24"/>
        </w:rPr>
        <w:t>七、</w:t>
      </w:r>
      <w:r>
        <w:rPr>
          <w:rFonts w:ascii="宋体" w:hAnsi="宋体" w:hint="eastAsia"/>
          <w:b/>
          <w:sz w:val="24"/>
        </w:rPr>
        <w:t>工作要求</w:t>
      </w:r>
    </w:p>
    <w:p w:rsidR="00A85DF5" w:rsidRDefault="00390C5E">
      <w:pPr>
        <w:spacing w:line="540" w:lineRule="exact"/>
        <w:ind w:firstLineChars="200" w:firstLine="480"/>
        <w:rPr>
          <w:rFonts w:ascii="宋体" w:hAnsi="宋体"/>
          <w:sz w:val="24"/>
        </w:rPr>
      </w:pPr>
      <w:r>
        <w:rPr>
          <w:rFonts w:ascii="宋体" w:hAnsi="宋体" w:hint="eastAsia"/>
          <w:sz w:val="24"/>
        </w:rPr>
        <w:t>1、在整个录取工作过程中，实行信息公开制度，及时在学院网站和研究生院网站对外公布复试办法、复试成绩、录取名单等信息。</w:t>
      </w:r>
    </w:p>
    <w:p w:rsidR="00A85DF5" w:rsidRDefault="00390C5E">
      <w:pPr>
        <w:spacing w:line="540" w:lineRule="exact"/>
        <w:ind w:firstLineChars="200" w:firstLine="480"/>
        <w:rPr>
          <w:rFonts w:ascii="宋体" w:hAnsi="宋体"/>
          <w:sz w:val="24"/>
        </w:rPr>
      </w:pPr>
      <w:r>
        <w:rPr>
          <w:rFonts w:ascii="宋体" w:hAnsi="宋体" w:hint="eastAsia"/>
          <w:sz w:val="24"/>
        </w:rPr>
        <w:t>2、复试工作是保证生源质量的一个重要环节，所有参加复试工作的人员应坚持“公平、公正、公开”原则，秉公办事，带头遵纪守法，自觉抵制不正之风。</w:t>
      </w:r>
    </w:p>
    <w:p w:rsidR="00A85DF5" w:rsidRDefault="00390C5E">
      <w:pPr>
        <w:spacing w:line="540" w:lineRule="exact"/>
        <w:ind w:firstLineChars="200" w:firstLine="480"/>
        <w:rPr>
          <w:rFonts w:ascii="宋体" w:hAnsi="宋体"/>
          <w:sz w:val="24"/>
        </w:rPr>
      </w:pPr>
      <w:r>
        <w:rPr>
          <w:rFonts w:ascii="宋体" w:hAnsi="宋体" w:hint="eastAsia"/>
          <w:sz w:val="24"/>
        </w:rPr>
        <w:t>3、复试与录取过程中，实行监督制度和巡视制度，由学校招生工作领导小组及督查小组实施全程监督，保证整个复试工作公平、有序开展。</w:t>
      </w:r>
    </w:p>
    <w:p w:rsidR="00A85DF5" w:rsidRDefault="00390C5E" w:rsidP="00BA410B">
      <w:pPr>
        <w:spacing w:line="540" w:lineRule="exact"/>
        <w:ind w:firstLineChars="150" w:firstLine="360"/>
        <w:jc w:val="left"/>
        <w:rPr>
          <w:rFonts w:ascii="宋体" w:hAnsi="宋体"/>
          <w:sz w:val="24"/>
        </w:rPr>
      </w:pPr>
      <w:r>
        <w:rPr>
          <w:rFonts w:ascii="宋体" w:hAnsi="宋体" w:hint="eastAsia"/>
          <w:sz w:val="24"/>
        </w:rPr>
        <w:t xml:space="preserve"> 附件：《食品科学与工程学院复试工作领导小组及复试小组成员名单》</w:t>
      </w:r>
    </w:p>
    <w:p w:rsidR="00A85DF5" w:rsidRDefault="00390C5E" w:rsidP="00311AB8">
      <w:pPr>
        <w:spacing w:line="360" w:lineRule="auto"/>
        <w:ind w:firstLineChars="2150" w:firstLine="5160"/>
        <w:rPr>
          <w:rFonts w:ascii="宋体" w:hAnsi="宋体"/>
          <w:sz w:val="24"/>
        </w:rPr>
      </w:pPr>
      <w:r>
        <w:rPr>
          <w:rFonts w:ascii="宋体" w:hAnsi="宋体" w:hint="eastAsia"/>
          <w:sz w:val="24"/>
        </w:rPr>
        <w:t>食品科学与工程学院</w:t>
      </w:r>
    </w:p>
    <w:p w:rsidR="00A85DF5" w:rsidRDefault="00390C5E">
      <w:pPr>
        <w:spacing w:line="360" w:lineRule="auto"/>
        <w:jc w:val="center"/>
        <w:rPr>
          <w:rFonts w:ascii="宋体" w:hAnsi="宋体"/>
          <w:sz w:val="24"/>
        </w:rPr>
      </w:pPr>
      <w:r>
        <w:rPr>
          <w:rFonts w:ascii="宋体" w:hAnsi="宋体" w:hint="eastAsia"/>
          <w:sz w:val="24"/>
        </w:rPr>
        <w:t xml:space="preserve">                                  202</w:t>
      </w:r>
      <w:r w:rsidR="00BA410B">
        <w:rPr>
          <w:rFonts w:ascii="宋体" w:hAnsi="宋体" w:hint="eastAsia"/>
          <w:sz w:val="24"/>
        </w:rPr>
        <w:t>1</w:t>
      </w:r>
      <w:r>
        <w:rPr>
          <w:rFonts w:ascii="宋体" w:hAnsi="宋体" w:hint="eastAsia"/>
          <w:sz w:val="24"/>
        </w:rPr>
        <w:t>年</w:t>
      </w:r>
      <w:r w:rsidR="00BA410B">
        <w:rPr>
          <w:rFonts w:ascii="宋体" w:hAnsi="宋体" w:hint="eastAsia"/>
          <w:sz w:val="24"/>
        </w:rPr>
        <w:t>3</w:t>
      </w:r>
      <w:r>
        <w:rPr>
          <w:rFonts w:ascii="宋体" w:hAnsi="宋体" w:hint="eastAsia"/>
          <w:sz w:val="24"/>
        </w:rPr>
        <w:t>月</w:t>
      </w:r>
      <w:r w:rsidR="00BA410B">
        <w:rPr>
          <w:rFonts w:ascii="宋体" w:hAnsi="宋体" w:hint="eastAsia"/>
          <w:sz w:val="24"/>
        </w:rPr>
        <w:t>25</w:t>
      </w:r>
      <w:r>
        <w:rPr>
          <w:rFonts w:ascii="宋体" w:hAnsi="宋体" w:hint="eastAsia"/>
          <w:sz w:val="24"/>
        </w:rPr>
        <w:t>日</w:t>
      </w:r>
    </w:p>
    <w:p w:rsidR="005F20A0" w:rsidRDefault="005F20A0" w:rsidP="00407868">
      <w:pPr>
        <w:spacing w:line="360" w:lineRule="auto"/>
        <w:jc w:val="left"/>
        <w:rPr>
          <w:rFonts w:ascii="宋体" w:hAnsi="宋体"/>
          <w:sz w:val="28"/>
          <w:szCs w:val="28"/>
        </w:rPr>
      </w:pPr>
    </w:p>
    <w:p w:rsidR="00407868" w:rsidRPr="00407868" w:rsidRDefault="00407868" w:rsidP="00407868">
      <w:pPr>
        <w:spacing w:line="360" w:lineRule="auto"/>
        <w:rPr>
          <w:rFonts w:ascii="宋体" w:hAnsi="宋体"/>
          <w:bCs/>
          <w:sz w:val="24"/>
        </w:rPr>
      </w:pPr>
    </w:p>
    <w:sectPr w:rsidR="00407868" w:rsidRPr="00407868" w:rsidSect="00A85DF5">
      <w:headerReference w:type="default" r:id="rId9"/>
      <w:pgSz w:w="11906" w:h="16838"/>
      <w:pgMar w:top="1440" w:right="1646" w:bottom="1440" w:left="16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F84" w:rsidRDefault="00280F84" w:rsidP="00A85DF5">
      <w:r>
        <w:separator/>
      </w:r>
    </w:p>
  </w:endnote>
  <w:endnote w:type="continuationSeparator" w:id="0">
    <w:p w:rsidR="00280F84" w:rsidRDefault="00280F84" w:rsidP="00A85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F84" w:rsidRDefault="00280F84" w:rsidP="00A85DF5">
      <w:r>
        <w:separator/>
      </w:r>
    </w:p>
  </w:footnote>
  <w:footnote w:type="continuationSeparator" w:id="0">
    <w:p w:rsidR="00280F84" w:rsidRDefault="00280F84" w:rsidP="00A85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DF5" w:rsidRDefault="00A85DF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C51A0"/>
    <w:multiLevelType w:val="multilevel"/>
    <w:tmpl w:val="56EC51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0531AAC"/>
    <w:multiLevelType w:val="multilevel"/>
    <w:tmpl w:val="60531A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732A5189"/>
    <w:multiLevelType w:val="multilevel"/>
    <w:tmpl w:val="732A51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20D"/>
    <w:rsid w:val="000075D1"/>
    <w:rsid w:val="00026FAA"/>
    <w:rsid w:val="000326DB"/>
    <w:rsid w:val="000328D4"/>
    <w:rsid w:val="0004154C"/>
    <w:rsid w:val="00047DDB"/>
    <w:rsid w:val="000521CF"/>
    <w:rsid w:val="00064436"/>
    <w:rsid w:val="000860D4"/>
    <w:rsid w:val="00086239"/>
    <w:rsid w:val="00096CE7"/>
    <w:rsid w:val="000A1042"/>
    <w:rsid w:val="000A1621"/>
    <w:rsid w:val="000A70D0"/>
    <w:rsid w:val="000B0587"/>
    <w:rsid w:val="000B2E80"/>
    <w:rsid w:val="000B57BA"/>
    <w:rsid w:val="000D02F9"/>
    <w:rsid w:val="000D0328"/>
    <w:rsid w:val="000D4C69"/>
    <w:rsid w:val="000F081B"/>
    <w:rsid w:val="000F1D39"/>
    <w:rsid w:val="000F21BB"/>
    <w:rsid w:val="0010174C"/>
    <w:rsid w:val="0010317B"/>
    <w:rsid w:val="0011375D"/>
    <w:rsid w:val="00131231"/>
    <w:rsid w:val="00131AE8"/>
    <w:rsid w:val="00132CE6"/>
    <w:rsid w:val="00140EBA"/>
    <w:rsid w:val="00144032"/>
    <w:rsid w:val="00151A42"/>
    <w:rsid w:val="00151FFE"/>
    <w:rsid w:val="0016180A"/>
    <w:rsid w:val="00165259"/>
    <w:rsid w:val="00166EF4"/>
    <w:rsid w:val="00171B47"/>
    <w:rsid w:val="001744B2"/>
    <w:rsid w:val="00175A6E"/>
    <w:rsid w:val="00193154"/>
    <w:rsid w:val="00194936"/>
    <w:rsid w:val="00196957"/>
    <w:rsid w:val="001A2062"/>
    <w:rsid w:val="001A34F6"/>
    <w:rsid w:val="001A6539"/>
    <w:rsid w:val="001D1992"/>
    <w:rsid w:val="001D6CFA"/>
    <w:rsid w:val="001E409C"/>
    <w:rsid w:val="001F5331"/>
    <w:rsid w:val="001F5D47"/>
    <w:rsid w:val="001F762E"/>
    <w:rsid w:val="001F7EE9"/>
    <w:rsid w:val="00205B9F"/>
    <w:rsid w:val="00220CAE"/>
    <w:rsid w:val="00224E07"/>
    <w:rsid w:val="00226481"/>
    <w:rsid w:val="00231567"/>
    <w:rsid w:val="00234C2C"/>
    <w:rsid w:val="00246BE8"/>
    <w:rsid w:val="0025064F"/>
    <w:rsid w:val="002562A1"/>
    <w:rsid w:val="0026033F"/>
    <w:rsid w:val="00261AE4"/>
    <w:rsid w:val="00262E82"/>
    <w:rsid w:val="00271D6B"/>
    <w:rsid w:val="00280AE0"/>
    <w:rsid w:val="00280F84"/>
    <w:rsid w:val="002925AF"/>
    <w:rsid w:val="002A0DD4"/>
    <w:rsid w:val="002A42EA"/>
    <w:rsid w:val="002C1683"/>
    <w:rsid w:val="002D5AF2"/>
    <w:rsid w:val="002E014A"/>
    <w:rsid w:val="002E3B7A"/>
    <w:rsid w:val="003018DB"/>
    <w:rsid w:val="00307E08"/>
    <w:rsid w:val="00311AB8"/>
    <w:rsid w:val="00322A35"/>
    <w:rsid w:val="00331BB1"/>
    <w:rsid w:val="00352CFE"/>
    <w:rsid w:val="003870B7"/>
    <w:rsid w:val="00390C5E"/>
    <w:rsid w:val="00396762"/>
    <w:rsid w:val="003A4214"/>
    <w:rsid w:val="003A65B5"/>
    <w:rsid w:val="003D09A4"/>
    <w:rsid w:val="003E109B"/>
    <w:rsid w:val="003F58D4"/>
    <w:rsid w:val="003F7D3A"/>
    <w:rsid w:val="00401326"/>
    <w:rsid w:val="0040289E"/>
    <w:rsid w:val="00404405"/>
    <w:rsid w:val="0040722C"/>
    <w:rsid w:val="00407868"/>
    <w:rsid w:val="00411240"/>
    <w:rsid w:val="00420DBA"/>
    <w:rsid w:val="00422524"/>
    <w:rsid w:val="00431517"/>
    <w:rsid w:val="00431934"/>
    <w:rsid w:val="00436DE9"/>
    <w:rsid w:val="00442F80"/>
    <w:rsid w:val="00450311"/>
    <w:rsid w:val="0045298E"/>
    <w:rsid w:val="00463BDB"/>
    <w:rsid w:val="00466A1C"/>
    <w:rsid w:val="0047065C"/>
    <w:rsid w:val="00472AB0"/>
    <w:rsid w:val="00483974"/>
    <w:rsid w:val="004851D6"/>
    <w:rsid w:val="004856DB"/>
    <w:rsid w:val="00485A5B"/>
    <w:rsid w:val="004863CA"/>
    <w:rsid w:val="004A7D9D"/>
    <w:rsid w:val="004B238B"/>
    <w:rsid w:val="004B63E5"/>
    <w:rsid w:val="004B6E14"/>
    <w:rsid w:val="004C037F"/>
    <w:rsid w:val="004C18A1"/>
    <w:rsid w:val="004C343A"/>
    <w:rsid w:val="004C6AEC"/>
    <w:rsid w:val="004E4B00"/>
    <w:rsid w:val="00505371"/>
    <w:rsid w:val="00505EE6"/>
    <w:rsid w:val="00505F32"/>
    <w:rsid w:val="00506FB6"/>
    <w:rsid w:val="00515F8D"/>
    <w:rsid w:val="00516C9F"/>
    <w:rsid w:val="00517A56"/>
    <w:rsid w:val="00531F2D"/>
    <w:rsid w:val="00534858"/>
    <w:rsid w:val="005357AD"/>
    <w:rsid w:val="00544BD5"/>
    <w:rsid w:val="00586757"/>
    <w:rsid w:val="00593FC0"/>
    <w:rsid w:val="0059693F"/>
    <w:rsid w:val="005A7E6A"/>
    <w:rsid w:val="005B44C6"/>
    <w:rsid w:val="005B5218"/>
    <w:rsid w:val="005D3D7E"/>
    <w:rsid w:val="005D4160"/>
    <w:rsid w:val="005F20A0"/>
    <w:rsid w:val="00605376"/>
    <w:rsid w:val="006110A5"/>
    <w:rsid w:val="00611433"/>
    <w:rsid w:val="0062097D"/>
    <w:rsid w:val="00621A7A"/>
    <w:rsid w:val="00622496"/>
    <w:rsid w:val="006226AD"/>
    <w:rsid w:val="0062396A"/>
    <w:rsid w:val="00625B1D"/>
    <w:rsid w:val="006342BA"/>
    <w:rsid w:val="00636821"/>
    <w:rsid w:val="00641D7E"/>
    <w:rsid w:val="00641DF4"/>
    <w:rsid w:val="00653263"/>
    <w:rsid w:val="006537BF"/>
    <w:rsid w:val="006541A5"/>
    <w:rsid w:val="006549BB"/>
    <w:rsid w:val="006627F0"/>
    <w:rsid w:val="00662FB9"/>
    <w:rsid w:val="00663AFC"/>
    <w:rsid w:val="00670104"/>
    <w:rsid w:val="00675975"/>
    <w:rsid w:val="006775CD"/>
    <w:rsid w:val="00680F2E"/>
    <w:rsid w:val="00695085"/>
    <w:rsid w:val="006A1B5E"/>
    <w:rsid w:val="006A74FB"/>
    <w:rsid w:val="006B35EB"/>
    <w:rsid w:val="006B3E84"/>
    <w:rsid w:val="006B420F"/>
    <w:rsid w:val="006B65D2"/>
    <w:rsid w:val="006C067C"/>
    <w:rsid w:val="006C24FE"/>
    <w:rsid w:val="006D0F9A"/>
    <w:rsid w:val="006D1D05"/>
    <w:rsid w:val="006E6B08"/>
    <w:rsid w:val="006F1B39"/>
    <w:rsid w:val="006F1C54"/>
    <w:rsid w:val="006F3BDA"/>
    <w:rsid w:val="0070063B"/>
    <w:rsid w:val="00707249"/>
    <w:rsid w:val="00707A0D"/>
    <w:rsid w:val="007236E7"/>
    <w:rsid w:val="00726949"/>
    <w:rsid w:val="00734605"/>
    <w:rsid w:val="00751DE4"/>
    <w:rsid w:val="00760D8B"/>
    <w:rsid w:val="00764F6A"/>
    <w:rsid w:val="00774342"/>
    <w:rsid w:val="00784407"/>
    <w:rsid w:val="00793C33"/>
    <w:rsid w:val="00794034"/>
    <w:rsid w:val="007A72DA"/>
    <w:rsid w:val="007B008B"/>
    <w:rsid w:val="007B7BF2"/>
    <w:rsid w:val="007C4126"/>
    <w:rsid w:val="007C7547"/>
    <w:rsid w:val="007D56C4"/>
    <w:rsid w:val="007E5F61"/>
    <w:rsid w:val="007F26CE"/>
    <w:rsid w:val="00805859"/>
    <w:rsid w:val="00811177"/>
    <w:rsid w:val="00811875"/>
    <w:rsid w:val="00822528"/>
    <w:rsid w:val="008239B3"/>
    <w:rsid w:val="00823DB7"/>
    <w:rsid w:val="00826D84"/>
    <w:rsid w:val="00830CA1"/>
    <w:rsid w:val="0083179D"/>
    <w:rsid w:val="00837ACF"/>
    <w:rsid w:val="00844839"/>
    <w:rsid w:val="0084543C"/>
    <w:rsid w:val="00852454"/>
    <w:rsid w:val="008567F1"/>
    <w:rsid w:val="00860A1A"/>
    <w:rsid w:val="008710A1"/>
    <w:rsid w:val="0088077B"/>
    <w:rsid w:val="008877FE"/>
    <w:rsid w:val="00894BBF"/>
    <w:rsid w:val="00895E91"/>
    <w:rsid w:val="008978BB"/>
    <w:rsid w:val="008B2B30"/>
    <w:rsid w:val="008B468E"/>
    <w:rsid w:val="008C63A0"/>
    <w:rsid w:val="008E01F7"/>
    <w:rsid w:val="008E2411"/>
    <w:rsid w:val="008F2BF9"/>
    <w:rsid w:val="008F4A2F"/>
    <w:rsid w:val="008F7E1A"/>
    <w:rsid w:val="009009C9"/>
    <w:rsid w:val="00905C40"/>
    <w:rsid w:val="00905D9D"/>
    <w:rsid w:val="009113E9"/>
    <w:rsid w:val="009131F1"/>
    <w:rsid w:val="00914B93"/>
    <w:rsid w:val="00917CEF"/>
    <w:rsid w:val="009315DB"/>
    <w:rsid w:val="00946309"/>
    <w:rsid w:val="00951704"/>
    <w:rsid w:val="00952070"/>
    <w:rsid w:val="00962F11"/>
    <w:rsid w:val="00965B60"/>
    <w:rsid w:val="009828BF"/>
    <w:rsid w:val="00983E09"/>
    <w:rsid w:val="0098652E"/>
    <w:rsid w:val="00990CFB"/>
    <w:rsid w:val="0099532E"/>
    <w:rsid w:val="009A29A6"/>
    <w:rsid w:val="009B092B"/>
    <w:rsid w:val="009C0806"/>
    <w:rsid w:val="009C64B3"/>
    <w:rsid w:val="009D010E"/>
    <w:rsid w:val="00A03C5B"/>
    <w:rsid w:val="00A051F5"/>
    <w:rsid w:val="00A13EAE"/>
    <w:rsid w:val="00A26A80"/>
    <w:rsid w:val="00A31C0C"/>
    <w:rsid w:val="00A3293C"/>
    <w:rsid w:val="00A32AB6"/>
    <w:rsid w:val="00A36CFD"/>
    <w:rsid w:val="00A409A1"/>
    <w:rsid w:val="00A42F78"/>
    <w:rsid w:val="00A4324A"/>
    <w:rsid w:val="00A44D5A"/>
    <w:rsid w:val="00A44D6A"/>
    <w:rsid w:val="00A514D1"/>
    <w:rsid w:val="00A5420D"/>
    <w:rsid w:val="00A55A91"/>
    <w:rsid w:val="00A70F6E"/>
    <w:rsid w:val="00A85DF5"/>
    <w:rsid w:val="00A97BCB"/>
    <w:rsid w:val="00AA3F8C"/>
    <w:rsid w:val="00AA5730"/>
    <w:rsid w:val="00AB28F1"/>
    <w:rsid w:val="00AB61ED"/>
    <w:rsid w:val="00AB7E34"/>
    <w:rsid w:val="00AC422D"/>
    <w:rsid w:val="00AC4665"/>
    <w:rsid w:val="00AC56CB"/>
    <w:rsid w:val="00AD39DB"/>
    <w:rsid w:val="00AE4ADC"/>
    <w:rsid w:val="00AE5E83"/>
    <w:rsid w:val="00AE6CDE"/>
    <w:rsid w:val="00AE7121"/>
    <w:rsid w:val="00B24B68"/>
    <w:rsid w:val="00B30CE3"/>
    <w:rsid w:val="00B40F74"/>
    <w:rsid w:val="00B51825"/>
    <w:rsid w:val="00B61DCE"/>
    <w:rsid w:val="00B63D5B"/>
    <w:rsid w:val="00B81B85"/>
    <w:rsid w:val="00B87C4F"/>
    <w:rsid w:val="00B90381"/>
    <w:rsid w:val="00B95AB5"/>
    <w:rsid w:val="00BA0AC5"/>
    <w:rsid w:val="00BA410B"/>
    <w:rsid w:val="00BB63E9"/>
    <w:rsid w:val="00BC4BFF"/>
    <w:rsid w:val="00BD59BA"/>
    <w:rsid w:val="00BE4DB3"/>
    <w:rsid w:val="00BE6883"/>
    <w:rsid w:val="00BF7AB4"/>
    <w:rsid w:val="00C21ED0"/>
    <w:rsid w:val="00C22AAE"/>
    <w:rsid w:val="00C37E17"/>
    <w:rsid w:val="00C442FB"/>
    <w:rsid w:val="00C50013"/>
    <w:rsid w:val="00C62A05"/>
    <w:rsid w:val="00C6558C"/>
    <w:rsid w:val="00C671C8"/>
    <w:rsid w:val="00C67334"/>
    <w:rsid w:val="00C679D0"/>
    <w:rsid w:val="00C74F96"/>
    <w:rsid w:val="00C766E6"/>
    <w:rsid w:val="00C77CFA"/>
    <w:rsid w:val="00C854D2"/>
    <w:rsid w:val="00C934C6"/>
    <w:rsid w:val="00C93524"/>
    <w:rsid w:val="00C97E66"/>
    <w:rsid w:val="00CA022A"/>
    <w:rsid w:val="00CA7D73"/>
    <w:rsid w:val="00CB3D67"/>
    <w:rsid w:val="00CC6550"/>
    <w:rsid w:val="00CD4D9A"/>
    <w:rsid w:val="00CE46E2"/>
    <w:rsid w:val="00D03111"/>
    <w:rsid w:val="00D44D2F"/>
    <w:rsid w:val="00D50824"/>
    <w:rsid w:val="00D63637"/>
    <w:rsid w:val="00D66D2B"/>
    <w:rsid w:val="00D76536"/>
    <w:rsid w:val="00D8510E"/>
    <w:rsid w:val="00DB61A7"/>
    <w:rsid w:val="00DB7C49"/>
    <w:rsid w:val="00DC5576"/>
    <w:rsid w:val="00DC6712"/>
    <w:rsid w:val="00DD2ED6"/>
    <w:rsid w:val="00DE0ECB"/>
    <w:rsid w:val="00DE21DC"/>
    <w:rsid w:val="00DE3586"/>
    <w:rsid w:val="00DF6A96"/>
    <w:rsid w:val="00E034B5"/>
    <w:rsid w:val="00E265DD"/>
    <w:rsid w:val="00E35B8D"/>
    <w:rsid w:val="00E44A86"/>
    <w:rsid w:val="00E466C9"/>
    <w:rsid w:val="00E55B26"/>
    <w:rsid w:val="00E62738"/>
    <w:rsid w:val="00E63CDB"/>
    <w:rsid w:val="00E64AA9"/>
    <w:rsid w:val="00E72C9E"/>
    <w:rsid w:val="00E744E8"/>
    <w:rsid w:val="00E86528"/>
    <w:rsid w:val="00E871B2"/>
    <w:rsid w:val="00E93EAE"/>
    <w:rsid w:val="00EA3A79"/>
    <w:rsid w:val="00ED2545"/>
    <w:rsid w:val="00ED41BE"/>
    <w:rsid w:val="00EE0E73"/>
    <w:rsid w:val="00F16F41"/>
    <w:rsid w:val="00F20F5F"/>
    <w:rsid w:val="00F21220"/>
    <w:rsid w:val="00F2761E"/>
    <w:rsid w:val="00F37085"/>
    <w:rsid w:val="00F44E93"/>
    <w:rsid w:val="00F501AC"/>
    <w:rsid w:val="00F5289D"/>
    <w:rsid w:val="00F57849"/>
    <w:rsid w:val="00F62395"/>
    <w:rsid w:val="00F71B92"/>
    <w:rsid w:val="00F74AF0"/>
    <w:rsid w:val="00F75862"/>
    <w:rsid w:val="00F75CF2"/>
    <w:rsid w:val="00F80E29"/>
    <w:rsid w:val="00F81325"/>
    <w:rsid w:val="00F85092"/>
    <w:rsid w:val="00FA5710"/>
    <w:rsid w:val="00FB1CCC"/>
    <w:rsid w:val="00FC2AFA"/>
    <w:rsid w:val="00FD2309"/>
    <w:rsid w:val="00FF66D0"/>
    <w:rsid w:val="0CEB6B83"/>
    <w:rsid w:val="415C125C"/>
    <w:rsid w:val="49A47C7D"/>
    <w:rsid w:val="4C357CC5"/>
    <w:rsid w:val="4DCE3059"/>
    <w:rsid w:val="54890362"/>
    <w:rsid w:val="618701E5"/>
    <w:rsid w:val="68E13471"/>
    <w:rsid w:val="6C3440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D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85DF5"/>
    <w:pPr>
      <w:ind w:leftChars="2500" w:left="100"/>
    </w:pPr>
  </w:style>
  <w:style w:type="paragraph" w:styleId="a4">
    <w:name w:val="footer"/>
    <w:basedOn w:val="a"/>
    <w:rsid w:val="00A85DF5"/>
    <w:pPr>
      <w:tabs>
        <w:tab w:val="center" w:pos="4153"/>
        <w:tab w:val="right" w:pos="8306"/>
      </w:tabs>
      <w:snapToGrid w:val="0"/>
      <w:jc w:val="left"/>
    </w:pPr>
    <w:rPr>
      <w:sz w:val="18"/>
      <w:szCs w:val="18"/>
    </w:rPr>
  </w:style>
  <w:style w:type="paragraph" w:styleId="a5">
    <w:name w:val="header"/>
    <w:basedOn w:val="a"/>
    <w:rsid w:val="00A85DF5"/>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A85DF5"/>
    <w:pPr>
      <w:widowControl/>
      <w:spacing w:before="100" w:beforeAutospacing="1" w:after="100" w:afterAutospacing="1"/>
      <w:jc w:val="left"/>
    </w:pPr>
    <w:rPr>
      <w:rFonts w:ascii="宋体" w:hAnsi="宋体"/>
      <w:color w:val="000000"/>
      <w:kern w:val="0"/>
      <w:sz w:val="24"/>
    </w:rPr>
  </w:style>
  <w:style w:type="table" w:styleId="a7">
    <w:name w:val="Table Grid"/>
    <w:basedOn w:val="a1"/>
    <w:rsid w:val="00A85D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A85DF5"/>
    <w:rPr>
      <w:b/>
      <w:bCs/>
    </w:rPr>
  </w:style>
  <w:style w:type="character" w:styleId="a9">
    <w:name w:val="Hyperlink"/>
    <w:basedOn w:val="a0"/>
    <w:rsid w:val="00A85DF5"/>
    <w:rPr>
      <w:color w:val="333333"/>
      <w:u w:val="none"/>
    </w:rPr>
  </w:style>
  <w:style w:type="character" w:customStyle="1" w:styleId="unnamed21">
    <w:name w:val="unnamed21"/>
    <w:basedOn w:val="a0"/>
    <w:rsid w:val="00A85DF5"/>
    <w:rPr>
      <w:color w:val="000066"/>
      <w:sz w:val="21"/>
      <w:szCs w:val="21"/>
    </w:rPr>
  </w:style>
  <w:style w:type="paragraph" w:styleId="aa">
    <w:name w:val="List Paragraph"/>
    <w:basedOn w:val="a"/>
    <w:uiPriority w:val="99"/>
    <w:qFormat/>
    <w:rsid w:val="00A85DF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79607-2C40-44F3-8554-54EB3BF2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463</Words>
  <Characters>2641</Characters>
  <Application>Microsoft Office Word</Application>
  <DocSecurity>0</DocSecurity>
  <Lines>22</Lines>
  <Paragraphs>6</Paragraphs>
  <ScaleCrop>false</ScaleCrop>
  <Company>GHOST</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江西农业大学理学院</dc:title>
  <dc:creator>system</dc:creator>
  <cp:lastModifiedBy>Administrator</cp:lastModifiedBy>
  <cp:revision>3</cp:revision>
  <cp:lastPrinted>2019-03-25T01:25:00Z</cp:lastPrinted>
  <dcterms:created xsi:type="dcterms:W3CDTF">2021-03-26T00:48:00Z</dcterms:created>
  <dcterms:modified xsi:type="dcterms:W3CDTF">2021-03-26T00:49:00Z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